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32" w:rsidRPr="007A23F7" w:rsidRDefault="00354132" w:rsidP="00354132">
      <w:pPr>
        <w:jc w:val="center"/>
        <w:rPr>
          <w:rFonts w:ascii="Arial" w:hAnsi="Arial"/>
          <w:b/>
          <w:sz w:val="20"/>
          <w:szCs w:val="20"/>
          <w:u w:val="single"/>
        </w:rPr>
      </w:pPr>
      <w:bookmarkStart w:id="0" w:name="_GoBack"/>
      <w:bookmarkEnd w:id="0"/>
    </w:p>
    <w:p w:rsidR="00DE225A" w:rsidRPr="00DE225A" w:rsidRDefault="00DE225A" w:rsidP="00DE225A">
      <w:pPr>
        <w:suppressAutoHyphens/>
        <w:jc w:val="center"/>
        <w:rPr>
          <w:b/>
          <w:snapToGrid/>
          <w:sz w:val="22"/>
          <w:szCs w:val="22"/>
          <w:u w:val="single"/>
          <w:lang w:val="bg-BG" w:eastAsia="zh-CN"/>
        </w:rPr>
      </w:pPr>
    </w:p>
    <w:p w:rsidR="00DE225A" w:rsidRPr="00DE225A" w:rsidRDefault="00DE225A" w:rsidP="00DE225A">
      <w:pPr>
        <w:suppressAutoHyphens/>
        <w:jc w:val="center"/>
        <w:rPr>
          <w:b/>
          <w:snapToGrid/>
          <w:sz w:val="22"/>
          <w:szCs w:val="22"/>
          <w:lang w:val="bg-BG" w:eastAsia="zh-CN"/>
        </w:rPr>
      </w:pPr>
      <w:r w:rsidRPr="00DE225A">
        <w:rPr>
          <w:b/>
          <w:snapToGrid/>
          <w:sz w:val="22"/>
          <w:szCs w:val="22"/>
          <w:lang w:val="bg-BG" w:eastAsia="zh-CN"/>
        </w:rPr>
        <w:t>Erasmus+ - Стратегически партньорски проект</w:t>
      </w:r>
    </w:p>
    <w:p w:rsidR="00DE225A" w:rsidRPr="00DE225A" w:rsidRDefault="00DE225A" w:rsidP="00DE225A">
      <w:pPr>
        <w:suppressAutoHyphens/>
        <w:jc w:val="center"/>
        <w:rPr>
          <w:b/>
          <w:snapToGrid/>
          <w:sz w:val="22"/>
          <w:szCs w:val="22"/>
          <w:lang w:val="bg-BG" w:eastAsia="zh-CN"/>
        </w:rPr>
      </w:pPr>
      <w:r w:rsidRPr="00DE225A">
        <w:rPr>
          <w:b/>
          <w:snapToGrid/>
          <w:sz w:val="22"/>
          <w:szCs w:val="22"/>
          <w:lang w:val="bg-BG" w:eastAsia="zh-CN"/>
        </w:rPr>
        <w:t>„QualiProSH Electro“ – Бизнес квалификация за сектор Втора употреба „Специалист по използвани/употребявани електроуреди”</w:t>
      </w:r>
    </w:p>
    <w:p w:rsidR="00DE225A" w:rsidRPr="00DE225A" w:rsidRDefault="00DE225A" w:rsidP="00DE225A">
      <w:pPr>
        <w:suppressAutoHyphens/>
        <w:rPr>
          <w:snapToGrid/>
          <w:sz w:val="22"/>
          <w:szCs w:val="22"/>
          <w:lang w:val="bg-BG" w:eastAsia="zh-CN"/>
        </w:rPr>
      </w:pPr>
    </w:p>
    <w:p w:rsidR="00333942" w:rsidRDefault="00BB4365" w:rsidP="00333942">
      <w:pPr>
        <w:suppressAutoHyphens/>
        <w:ind w:firstLine="708"/>
        <w:jc w:val="both"/>
        <w:rPr>
          <w:snapToGrid/>
          <w:sz w:val="22"/>
          <w:szCs w:val="22"/>
          <w:lang w:val="bg-BG" w:eastAsia="zh-CN"/>
        </w:rPr>
      </w:pPr>
      <w:r>
        <w:rPr>
          <w:snapToGrid/>
          <w:sz w:val="22"/>
          <w:szCs w:val="22"/>
          <w:lang w:val="bg-BG" w:eastAsia="zh-CN"/>
        </w:rPr>
        <w:t>Б</w:t>
      </w:r>
      <w:r w:rsidR="00DE225A" w:rsidRPr="00DE225A">
        <w:rPr>
          <w:snapToGrid/>
          <w:sz w:val="22"/>
          <w:szCs w:val="22"/>
          <w:lang w:val="bg-BG" w:eastAsia="zh-CN"/>
        </w:rPr>
        <w:t>азирайки се на резултатите от предишните проекти  "QualiProSecondHand" и "QualiProSH II",</w:t>
      </w:r>
      <w:r w:rsidRPr="00BB4365">
        <w:t xml:space="preserve"> </w:t>
      </w:r>
      <w:r>
        <w:rPr>
          <w:snapToGrid/>
          <w:sz w:val="22"/>
          <w:szCs w:val="22"/>
          <w:lang w:val="bg-BG" w:eastAsia="zh-CN"/>
        </w:rPr>
        <w:t>в</w:t>
      </w:r>
      <w:r w:rsidRPr="00BB4365">
        <w:rPr>
          <w:snapToGrid/>
          <w:sz w:val="22"/>
          <w:szCs w:val="22"/>
          <w:lang w:val="bg-BG" w:eastAsia="zh-CN"/>
        </w:rPr>
        <w:t xml:space="preserve"> рамките на проект "QualiProSH Elec</w:t>
      </w:r>
      <w:r>
        <w:rPr>
          <w:snapToGrid/>
          <w:sz w:val="22"/>
          <w:szCs w:val="22"/>
          <w:lang w:val="bg-BG" w:eastAsia="zh-CN"/>
        </w:rPr>
        <w:t xml:space="preserve">tro" и  </w:t>
      </w:r>
      <w:r w:rsidRPr="00DE225A">
        <w:rPr>
          <w:snapToGrid/>
          <w:sz w:val="22"/>
          <w:szCs w:val="22"/>
          <w:lang w:val="bg-BG" w:eastAsia="zh-CN"/>
        </w:rPr>
        <w:t>в сътрудничество с 5 Европейски държави (Германия, Австрия, Финландия, Словения и България</w:t>
      </w:r>
      <w:r>
        <w:rPr>
          <w:snapToGrid/>
          <w:sz w:val="22"/>
          <w:szCs w:val="22"/>
          <w:lang w:val="bg-BG" w:eastAsia="zh-CN"/>
        </w:rPr>
        <w:t>) следва да бъде разработена</w:t>
      </w:r>
      <w:r w:rsidRPr="00BB4365">
        <w:rPr>
          <w:snapToGrid/>
          <w:sz w:val="22"/>
          <w:szCs w:val="22"/>
          <w:lang w:val="bg-BG" w:eastAsia="zh-CN"/>
        </w:rPr>
        <w:t xml:space="preserve"> </w:t>
      </w:r>
      <w:r w:rsidR="00DE225A" w:rsidRPr="00DE225A">
        <w:rPr>
          <w:snapToGrid/>
          <w:sz w:val="22"/>
          <w:szCs w:val="22"/>
          <w:lang w:val="bg-BG" w:eastAsia="zh-CN"/>
        </w:rPr>
        <w:t xml:space="preserve"> Европейска квалификационна концепция „Специалис</w:t>
      </w:r>
      <w:r>
        <w:rPr>
          <w:snapToGrid/>
          <w:sz w:val="22"/>
          <w:szCs w:val="22"/>
          <w:lang w:val="bg-BG" w:eastAsia="zh-CN"/>
        </w:rPr>
        <w:t>т</w:t>
      </w:r>
      <w:r w:rsidR="00DE225A" w:rsidRPr="00DE225A">
        <w:rPr>
          <w:snapToGrid/>
          <w:sz w:val="22"/>
          <w:szCs w:val="22"/>
          <w:lang w:val="bg-BG" w:eastAsia="zh-CN"/>
        </w:rPr>
        <w:t xml:space="preserve"> по използвани/употребявани електроуреди” за сектор </w:t>
      </w:r>
      <w:r>
        <w:rPr>
          <w:snapToGrid/>
          <w:sz w:val="22"/>
          <w:szCs w:val="22"/>
          <w:lang w:val="bg-BG" w:eastAsia="zh-CN"/>
        </w:rPr>
        <w:t>„в</w:t>
      </w:r>
      <w:r w:rsidR="00DE225A" w:rsidRPr="00DE225A">
        <w:rPr>
          <w:snapToGrid/>
          <w:sz w:val="22"/>
          <w:szCs w:val="22"/>
          <w:lang w:val="bg-BG" w:eastAsia="zh-CN"/>
        </w:rPr>
        <w:t>тора употреба</w:t>
      </w:r>
      <w:r>
        <w:rPr>
          <w:snapToGrid/>
          <w:sz w:val="22"/>
          <w:szCs w:val="22"/>
          <w:lang w:val="bg-BG" w:eastAsia="zh-CN"/>
        </w:rPr>
        <w:t>“</w:t>
      </w:r>
      <w:r w:rsidR="00DE225A" w:rsidRPr="00DE225A">
        <w:rPr>
          <w:snapToGrid/>
          <w:sz w:val="22"/>
          <w:szCs w:val="22"/>
          <w:lang w:val="bg-BG" w:eastAsia="zh-CN"/>
        </w:rPr>
        <w:t xml:space="preserve">). </w:t>
      </w:r>
      <w:r>
        <w:rPr>
          <w:snapToGrid/>
          <w:sz w:val="22"/>
          <w:szCs w:val="22"/>
          <w:lang w:val="bg-BG" w:eastAsia="zh-CN"/>
        </w:rPr>
        <w:t xml:space="preserve"> Квалификационната концепция с</w:t>
      </w:r>
      <w:r w:rsidR="00DE225A" w:rsidRPr="00DE225A">
        <w:rPr>
          <w:snapToGrid/>
          <w:sz w:val="22"/>
          <w:szCs w:val="22"/>
          <w:lang w:val="bg-BG" w:eastAsia="zh-CN"/>
        </w:rPr>
        <w:t>ледва да бъде адаптирана и тествана с целе</w:t>
      </w:r>
      <w:r>
        <w:rPr>
          <w:snapToGrid/>
          <w:sz w:val="22"/>
          <w:szCs w:val="22"/>
          <w:lang w:val="bg-BG" w:eastAsia="zh-CN"/>
        </w:rPr>
        <w:t>вата група „служители в сектор в</w:t>
      </w:r>
      <w:r w:rsidR="00DE225A" w:rsidRPr="00DE225A">
        <w:rPr>
          <w:snapToGrid/>
          <w:sz w:val="22"/>
          <w:szCs w:val="22"/>
          <w:lang w:val="bg-BG" w:eastAsia="zh-CN"/>
        </w:rPr>
        <w:t>тора употреба”</w:t>
      </w:r>
      <w:r>
        <w:rPr>
          <w:snapToGrid/>
          <w:sz w:val="22"/>
          <w:szCs w:val="22"/>
          <w:lang w:val="bg-BG" w:eastAsia="zh-CN"/>
        </w:rPr>
        <w:t>. О</w:t>
      </w:r>
      <w:r w:rsidR="00DE225A" w:rsidRPr="00DE225A">
        <w:rPr>
          <w:snapToGrid/>
          <w:sz w:val="22"/>
          <w:szCs w:val="22"/>
          <w:lang w:val="bg-BG" w:eastAsia="zh-CN"/>
        </w:rPr>
        <w:t>снова за разработването на квалификацията служи от една страна - работният процес, свързан с анализ на резултатите от предишния проект, и от друга страна - вече разработени квалификационни модули и тяхната структура; както и допълнителни продукти, като стандарт на качеството, инструменти за идентификация и проверка на качеството, които бяха разработени в проекта “QualiProSH II”.</w:t>
      </w:r>
    </w:p>
    <w:p w:rsidR="00DE225A" w:rsidRPr="00DE225A" w:rsidRDefault="00DE225A" w:rsidP="00CE41D3">
      <w:pPr>
        <w:suppressAutoHyphens/>
        <w:ind w:firstLine="708"/>
        <w:jc w:val="both"/>
        <w:rPr>
          <w:snapToGrid/>
          <w:sz w:val="22"/>
          <w:szCs w:val="22"/>
          <w:lang w:val="bg-BG" w:eastAsia="zh-CN"/>
        </w:rPr>
      </w:pPr>
      <w:r w:rsidRPr="00DE225A">
        <w:rPr>
          <w:snapToGrid/>
          <w:sz w:val="22"/>
          <w:szCs w:val="22"/>
          <w:lang w:val="bg-BG" w:eastAsia="zh-CN"/>
        </w:rPr>
        <w:t xml:space="preserve">В рамките на проекта "QualiProSH Electro" </w:t>
      </w:r>
      <w:r w:rsidR="005B73EE">
        <w:rPr>
          <w:snapToGrid/>
          <w:sz w:val="22"/>
          <w:szCs w:val="22"/>
          <w:lang w:val="bg-BG" w:eastAsia="zh-CN"/>
        </w:rPr>
        <w:t xml:space="preserve">се добавят и нови </w:t>
      </w:r>
      <w:r w:rsidRPr="00DE225A">
        <w:rPr>
          <w:snapToGrid/>
          <w:sz w:val="22"/>
          <w:szCs w:val="22"/>
          <w:lang w:val="bg-BG" w:eastAsia="zh-CN"/>
        </w:rPr>
        <w:t>квалификационни модули</w:t>
      </w:r>
      <w:r w:rsidR="005B73EE">
        <w:rPr>
          <w:snapToGrid/>
          <w:sz w:val="22"/>
          <w:szCs w:val="22"/>
          <w:lang w:val="bg-BG" w:eastAsia="zh-CN"/>
        </w:rPr>
        <w:t xml:space="preserve"> - </w:t>
      </w:r>
      <w:r w:rsidRPr="00DE225A">
        <w:rPr>
          <w:snapToGrid/>
          <w:sz w:val="22"/>
          <w:szCs w:val="22"/>
          <w:lang w:val="bg-BG" w:eastAsia="zh-CN"/>
        </w:rPr>
        <w:t xml:space="preserve">три специфични  и две социални умения за насърчаване (включително обучение и учебни материали) към квалификационните модули, които трябва да бъдат разработени. Всички модули трябва </w:t>
      </w:r>
      <w:r w:rsidR="005B73EE">
        <w:rPr>
          <w:snapToGrid/>
          <w:sz w:val="22"/>
          <w:szCs w:val="22"/>
          <w:lang w:val="bg-BG" w:eastAsia="zh-CN"/>
        </w:rPr>
        <w:t xml:space="preserve">се </w:t>
      </w:r>
      <w:r w:rsidRPr="00DE225A">
        <w:rPr>
          <w:snapToGrid/>
          <w:sz w:val="22"/>
          <w:szCs w:val="22"/>
          <w:lang w:val="bg-BG" w:eastAsia="zh-CN"/>
        </w:rPr>
        <w:t xml:space="preserve"> обобщ</w:t>
      </w:r>
      <w:r w:rsidR="005B73EE">
        <w:rPr>
          <w:snapToGrid/>
          <w:sz w:val="22"/>
          <w:szCs w:val="22"/>
          <w:lang w:val="bg-BG" w:eastAsia="zh-CN"/>
        </w:rPr>
        <w:t xml:space="preserve">ават </w:t>
      </w:r>
      <w:r w:rsidRPr="00DE225A">
        <w:rPr>
          <w:snapToGrid/>
          <w:sz w:val="22"/>
          <w:szCs w:val="22"/>
          <w:lang w:val="bg-BG" w:eastAsia="zh-CN"/>
        </w:rPr>
        <w:t xml:space="preserve"> към определена цялостна квалиф</w:t>
      </w:r>
      <w:r w:rsidR="005B73EE">
        <w:rPr>
          <w:snapToGrid/>
          <w:sz w:val="22"/>
          <w:szCs w:val="22"/>
          <w:lang w:val="bg-BG" w:eastAsia="zh-CN"/>
        </w:rPr>
        <w:t xml:space="preserve">икационна методика, съдържаща: </w:t>
      </w:r>
      <w:r w:rsidR="00CE41D3">
        <w:rPr>
          <w:snapToGrid/>
          <w:sz w:val="22"/>
          <w:szCs w:val="22"/>
          <w:lang w:val="bg-BG" w:eastAsia="zh-CN"/>
        </w:rPr>
        <w:t xml:space="preserve">: </w:t>
      </w:r>
    </w:p>
    <w:p w:rsidR="00DE225A" w:rsidRPr="00DE225A" w:rsidRDefault="00DE225A" w:rsidP="00DE225A">
      <w:pPr>
        <w:suppressAutoHyphens/>
        <w:jc w:val="both"/>
        <w:rPr>
          <w:snapToGrid/>
          <w:sz w:val="22"/>
          <w:szCs w:val="22"/>
          <w:lang w:val="bg-BG" w:eastAsia="zh-CN"/>
        </w:rPr>
      </w:pPr>
      <w:r w:rsidRPr="00DE225A">
        <w:rPr>
          <w:snapToGrid/>
          <w:sz w:val="22"/>
          <w:szCs w:val="22"/>
          <w:lang w:val="bg-BG" w:eastAsia="zh-CN"/>
        </w:rPr>
        <w:t>- съхранение и транспортиране на използвани/употребявани електроуреди;</w:t>
      </w:r>
    </w:p>
    <w:p w:rsidR="00DE225A" w:rsidRPr="00DE225A" w:rsidRDefault="00DE225A" w:rsidP="00DE225A">
      <w:pPr>
        <w:suppressAutoHyphens/>
        <w:jc w:val="both"/>
        <w:rPr>
          <w:snapToGrid/>
          <w:sz w:val="22"/>
          <w:szCs w:val="22"/>
          <w:lang w:val="bg-BG" w:eastAsia="zh-CN"/>
        </w:rPr>
      </w:pPr>
      <w:r w:rsidRPr="00DE225A">
        <w:rPr>
          <w:snapToGrid/>
          <w:sz w:val="22"/>
          <w:szCs w:val="22"/>
          <w:lang w:val="bg-BG" w:eastAsia="zh-CN"/>
        </w:rPr>
        <w:t>- почистване и ремонт на използвани/употребявани електроуреди;</w:t>
      </w:r>
    </w:p>
    <w:p w:rsidR="00DE225A" w:rsidRPr="00DE225A" w:rsidRDefault="00DE225A" w:rsidP="00DE225A">
      <w:pPr>
        <w:suppressAutoHyphens/>
        <w:jc w:val="both"/>
        <w:rPr>
          <w:snapToGrid/>
          <w:sz w:val="22"/>
          <w:szCs w:val="22"/>
          <w:lang w:val="bg-BG" w:eastAsia="zh-CN"/>
        </w:rPr>
      </w:pPr>
      <w:r w:rsidRPr="00DE225A">
        <w:rPr>
          <w:snapToGrid/>
          <w:sz w:val="22"/>
          <w:szCs w:val="22"/>
          <w:lang w:val="bg-BG" w:eastAsia="zh-CN"/>
        </w:rPr>
        <w:t xml:space="preserve">- разглобяване и </w:t>
      </w:r>
      <w:r w:rsidR="00DE2075" w:rsidRPr="00DE225A">
        <w:rPr>
          <w:snapToGrid/>
          <w:sz w:val="22"/>
          <w:szCs w:val="22"/>
          <w:lang w:val="bg-BG" w:eastAsia="zh-CN"/>
        </w:rPr>
        <w:t>отстраняване</w:t>
      </w:r>
      <w:r w:rsidRPr="00DE225A">
        <w:rPr>
          <w:snapToGrid/>
          <w:sz w:val="22"/>
          <w:szCs w:val="22"/>
          <w:lang w:val="bg-BG" w:eastAsia="zh-CN"/>
        </w:rPr>
        <w:t xml:space="preserve"> на използвани/употребявани електроуреди;</w:t>
      </w:r>
    </w:p>
    <w:p w:rsidR="00DE225A" w:rsidRPr="00DE225A" w:rsidRDefault="00DE225A" w:rsidP="00DE225A">
      <w:pPr>
        <w:suppressAutoHyphens/>
        <w:jc w:val="both"/>
        <w:rPr>
          <w:snapToGrid/>
          <w:sz w:val="22"/>
          <w:szCs w:val="22"/>
          <w:lang w:val="bg-BG" w:eastAsia="zh-CN"/>
        </w:rPr>
      </w:pPr>
      <w:r w:rsidRPr="00DE225A">
        <w:rPr>
          <w:snapToGrid/>
          <w:sz w:val="22"/>
          <w:szCs w:val="22"/>
          <w:lang w:val="bg-BG" w:eastAsia="zh-CN"/>
        </w:rPr>
        <w:t>- социални умения 1 (лични компетенции);</w:t>
      </w:r>
    </w:p>
    <w:p w:rsidR="00DE225A" w:rsidRPr="00DE225A" w:rsidRDefault="00DE225A" w:rsidP="00CE41D3">
      <w:pPr>
        <w:suppressAutoHyphens/>
        <w:ind w:left="142" w:hanging="142"/>
        <w:jc w:val="both"/>
        <w:rPr>
          <w:snapToGrid/>
          <w:sz w:val="22"/>
          <w:szCs w:val="22"/>
          <w:lang w:val="bg-BG" w:eastAsia="zh-CN"/>
        </w:rPr>
      </w:pPr>
      <w:r w:rsidRPr="00DE225A">
        <w:rPr>
          <w:snapToGrid/>
          <w:sz w:val="22"/>
          <w:szCs w:val="22"/>
          <w:lang w:val="bg-BG" w:eastAsia="zh-CN"/>
        </w:rPr>
        <w:t>- социални умения 2 (</w:t>
      </w:r>
      <w:r w:rsidR="00DE2075">
        <w:rPr>
          <w:snapToGrid/>
          <w:sz w:val="22"/>
          <w:szCs w:val="22"/>
          <w:lang w:val="bg-BG" w:eastAsia="zh-CN"/>
        </w:rPr>
        <w:t>професионални компетенции</w:t>
      </w:r>
      <w:r w:rsidR="00CE41D3">
        <w:rPr>
          <w:snapToGrid/>
          <w:sz w:val="22"/>
          <w:szCs w:val="22"/>
          <w:lang w:val="bg-BG" w:eastAsia="zh-CN"/>
        </w:rPr>
        <w:t>);</w:t>
      </w:r>
    </w:p>
    <w:p w:rsidR="000C14F4" w:rsidRDefault="00DE225A" w:rsidP="001E1ABE">
      <w:pPr>
        <w:suppressAutoHyphens/>
        <w:ind w:firstLine="708"/>
        <w:jc w:val="both"/>
        <w:rPr>
          <w:snapToGrid/>
          <w:sz w:val="22"/>
          <w:szCs w:val="22"/>
          <w:lang w:val="bg-BG" w:eastAsia="zh-CN"/>
        </w:rPr>
      </w:pPr>
      <w:r w:rsidRPr="00DE225A">
        <w:rPr>
          <w:snapToGrid/>
          <w:sz w:val="22"/>
          <w:szCs w:val="22"/>
          <w:lang w:val="bg-BG" w:eastAsia="zh-CN"/>
        </w:rPr>
        <w:t>От общо 10 квалификационни модула и на фона на вече съществуващите стандарти на качеството на всяка страна партньор, ще се разработи национална квалификационна концепция, като се вземат предвид специфични</w:t>
      </w:r>
      <w:r w:rsidR="00F971EB">
        <w:rPr>
          <w:snapToGrid/>
          <w:sz w:val="22"/>
          <w:szCs w:val="22"/>
          <w:lang w:val="bg-BG" w:eastAsia="zh-CN"/>
        </w:rPr>
        <w:t>те</w:t>
      </w:r>
      <w:r w:rsidRPr="00DE225A">
        <w:rPr>
          <w:snapToGrid/>
          <w:sz w:val="22"/>
          <w:szCs w:val="22"/>
          <w:lang w:val="bg-BG" w:eastAsia="zh-CN"/>
        </w:rPr>
        <w:t xml:space="preserve"> национални условия </w:t>
      </w:r>
      <w:r w:rsidR="00F971EB">
        <w:rPr>
          <w:snapToGrid/>
          <w:sz w:val="22"/>
          <w:szCs w:val="22"/>
          <w:lang w:val="bg-BG" w:eastAsia="zh-CN"/>
        </w:rPr>
        <w:t>за</w:t>
      </w:r>
      <w:r w:rsidRPr="00DE225A">
        <w:rPr>
          <w:snapToGrid/>
          <w:sz w:val="22"/>
          <w:szCs w:val="22"/>
          <w:lang w:val="bg-BG" w:eastAsia="zh-CN"/>
        </w:rPr>
        <w:t xml:space="preserve"> тестване и оптимизиране на квалификационната концепция. Освен това, ще бъде разработена Европейска цялостна квалификационна концепция „специалист използвани/употребявани електроуреди” за трансфер към други страни от ЕС. </w:t>
      </w:r>
      <w:bookmarkStart w:id="1" w:name="result_box"/>
      <w:bookmarkEnd w:id="1"/>
      <w:r w:rsidRPr="00DE225A">
        <w:rPr>
          <w:snapToGrid/>
          <w:sz w:val="22"/>
          <w:szCs w:val="22"/>
          <w:lang w:val="bg-BG" w:eastAsia="zh-CN"/>
        </w:rPr>
        <w:t xml:space="preserve">Тази концепция може да се използва по отделно </w:t>
      </w:r>
      <w:r w:rsidR="00F971EB">
        <w:rPr>
          <w:snapToGrid/>
          <w:sz w:val="22"/>
          <w:szCs w:val="22"/>
          <w:lang w:val="bg-BG" w:eastAsia="zh-CN"/>
        </w:rPr>
        <w:t>-</w:t>
      </w:r>
      <w:r w:rsidRPr="00DE225A">
        <w:rPr>
          <w:snapToGrid/>
          <w:sz w:val="22"/>
          <w:szCs w:val="22"/>
          <w:lang w:val="bg-BG" w:eastAsia="zh-CN"/>
        </w:rPr>
        <w:t xml:space="preserve"> адаптиран</w:t>
      </w:r>
      <w:r w:rsidR="00F971EB">
        <w:rPr>
          <w:snapToGrid/>
          <w:sz w:val="22"/>
          <w:szCs w:val="22"/>
          <w:lang w:val="bg-BG" w:eastAsia="zh-CN"/>
        </w:rPr>
        <w:t>а</w:t>
      </w:r>
      <w:r w:rsidRPr="00DE225A">
        <w:rPr>
          <w:snapToGrid/>
          <w:sz w:val="22"/>
          <w:szCs w:val="22"/>
          <w:lang w:val="bg-BG" w:eastAsia="zh-CN"/>
        </w:rPr>
        <w:t xml:space="preserve"> към специфичните нац</w:t>
      </w:r>
      <w:r w:rsidR="000C14F4">
        <w:rPr>
          <w:snapToGrid/>
          <w:sz w:val="22"/>
          <w:szCs w:val="22"/>
          <w:lang w:val="bg-BG" w:eastAsia="zh-CN"/>
        </w:rPr>
        <w:t>ионални условия на системата на</w:t>
      </w:r>
      <w:r w:rsidRPr="00DE225A">
        <w:rPr>
          <w:snapToGrid/>
          <w:sz w:val="22"/>
          <w:szCs w:val="22"/>
          <w:lang w:val="bg-BG" w:eastAsia="zh-CN"/>
        </w:rPr>
        <w:t xml:space="preserve"> </w:t>
      </w:r>
      <w:r w:rsidR="000C14F4">
        <w:rPr>
          <w:snapToGrid/>
          <w:sz w:val="22"/>
          <w:szCs w:val="22"/>
          <w:lang w:val="bg-BG" w:eastAsia="zh-CN"/>
        </w:rPr>
        <w:t>професионално обучение и образование</w:t>
      </w:r>
      <w:r w:rsidRPr="00DE225A">
        <w:rPr>
          <w:snapToGrid/>
          <w:sz w:val="22"/>
          <w:szCs w:val="22"/>
          <w:lang w:val="bg-BG" w:eastAsia="zh-CN"/>
        </w:rPr>
        <w:t xml:space="preserve"> за различните</w:t>
      </w:r>
      <w:r w:rsidR="000C14F4">
        <w:rPr>
          <w:snapToGrid/>
          <w:sz w:val="22"/>
          <w:szCs w:val="22"/>
          <w:lang w:val="bg-BG" w:eastAsia="zh-CN"/>
        </w:rPr>
        <w:t xml:space="preserve"> държави.</w:t>
      </w:r>
      <w:r w:rsidRPr="00DE225A">
        <w:rPr>
          <w:snapToGrid/>
          <w:sz w:val="22"/>
          <w:szCs w:val="22"/>
          <w:lang w:val="bg-BG" w:eastAsia="zh-CN"/>
        </w:rPr>
        <w:t xml:space="preserve">  </w:t>
      </w:r>
      <w:r w:rsidR="000C14F4">
        <w:rPr>
          <w:snapToGrid/>
          <w:sz w:val="22"/>
          <w:szCs w:val="22"/>
          <w:lang w:val="bg-BG" w:eastAsia="zh-CN"/>
        </w:rPr>
        <w:t>Основното съдържание</w:t>
      </w:r>
      <w:r w:rsidRPr="00DE225A">
        <w:rPr>
          <w:snapToGrid/>
          <w:sz w:val="22"/>
          <w:szCs w:val="22"/>
          <w:lang w:val="bg-BG" w:eastAsia="zh-CN"/>
        </w:rPr>
        <w:t xml:space="preserve"> на </w:t>
      </w:r>
      <w:r w:rsidR="001E1ABE">
        <w:rPr>
          <w:snapToGrid/>
          <w:sz w:val="22"/>
          <w:szCs w:val="22"/>
          <w:lang w:val="bg-BG" w:eastAsia="zh-CN"/>
        </w:rPr>
        <w:t xml:space="preserve">разработените </w:t>
      </w:r>
      <w:r w:rsidR="001E1ABE" w:rsidRPr="00DE225A">
        <w:rPr>
          <w:snapToGrid/>
          <w:sz w:val="22"/>
          <w:szCs w:val="22"/>
          <w:lang w:val="bg-BG" w:eastAsia="zh-CN"/>
        </w:rPr>
        <w:t>10</w:t>
      </w:r>
      <w:r w:rsidRPr="00DE225A">
        <w:rPr>
          <w:snapToGrid/>
          <w:sz w:val="22"/>
          <w:szCs w:val="22"/>
          <w:lang w:val="bg-BG" w:eastAsia="zh-CN"/>
        </w:rPr>
        <w:t xml:space="preserve"> модула, </w:t>
      </w:r>
      <w:r w:rsidR="000C14F4">
        <w:rPr>
          <w:snapToGrid/>
          <w:sz w:val="22"/>
          <w:szCs w:val="22"/>
          <w:lang w:val="bg-BG" w:eastAsia="zh-CN"/>
        </w:rPr>
        <w:t xml:space="preserve">ще бъдат ползвано за  уебинари и </w:t>
      </w:r>
      <w:r w:rsidR="001E1ABE">
        <w:rPr>
          <w:snapToGrid/>
          <w:sz w:val="22"/>
          <w:szCs w:val="22"/>
          <w:lang w:val="bg-BG" w:eastAsia="zh-CN"/>
        </w:rPr>
        <w:t xml:space="preserve">популяризирано </w:t>
      </w:r>
      <w:r w:rsidRPr="00DE225A">
        <w:rPr>
          <w:snapToGrid/>
          <w:sz w:val="22"/>
          <w:szCs w:val="22"/>
          <w:lang w:val="bg-BG" w:eastAsia="zh-CN"/>
        </w:rPr>
        <w:t xml:space="preserve"> </w:t>
      </w:r>
      <w:r w:rsidR="001E1ABE">
        <w:rPr>
          <w:snapToGrid/>
          <w:sz w:val="22"/>
          <w:szCs w:val="22"/>
          <w:lang w:val="bg-BG" w:eastAsia="zh-CN"/>
        </w:rPr>
        <w:t xml:space="preserve">чрез </w:t>
      </w:r>
      <w:r w:rsidRPr="00DE225A">
        <w:rPr>
          <w:snapToGrid/>
          <w:sz w:val="22"/>
          <w:szCs w:val="22"/>
          <w:lang w:val="bg-BG" w:eastAsia="zh-CN"/>
        </w:rPr>
        <w:t>дигитални ме</w:t>
      </w:r>
      <w:r w:rsidR="000C14F4">
        <w:rPr>
          <w:snapToGrid/>
          <w:sz w:val="22"/>
          <w:szCs w:val="22"/>
          <w:lang w:val="bg-BG" w:eastAsia="zh-CN"/>
        </w:rPr>
        <w:t xml:space="preserve">тоди </w:t>
      </w:r>
      <w:r w:rsidRPr="00DE225A">
        <w:rPr>
          <w:snapToGrid/>
          <w:sz w:val="22"/>
          <w:szCs w:val="22"/>
          <w:lang w:val="bg-BG" w:eastAsia="zh-CN"/>
        </w:rPr>
        <w:t xml:space="preserve"> за обучение </w:t>
      </w:r>
      <w:r w:rsidR="000C14F4">
        <w:rPr>
          <w:snapToGrid/>
          <w:sz w:val="22"/>
          <w:szCs w:val="22"/>
          <w:lang w:val="bg-BG" w:eastAsia="zh-CN"/>
        </w:rPr>
        <w:t xml:space="preserve">. </w:t>
      </w:r>
      <w:r w:rsidRPr="00DE225A">
        <w:rPr>
          <w:snapToGrid/>
          <w:sz w:val="22"/>
          <w:szCs w:val="22"/>
          <w:lang w:val="bg-BG" w:eastAsia="zh-CN"/>
        </w:rPr>
        <w:t xml:space="preserve">В допълнение, ще бъде </w:t>
      </w:r>
      <w:r w:rsidR="00994FF3" w:rsidRPr="00DE225A">
        <w:rPr>
          <w:snapToGrid/>
          <w:sz w:val="22"/>
          <w:szCs w:val="22"/>
          <w:lang w:val="bg-BG" w:eastAsia="zh-CN"/>
        </w:rPr>
        <w:t xml:space="preserve">разработен </w:t>
      </w:r>
      <w:r w:rsidR="00994FF3">
        <w:rPr>
          <w:snapToGrid/>
          <w:sz w:val="22"/>
          <w:szCs w:val="22"/>
          <w:lang w:val="bg-BG" w:eastAsia="zh-CN"/>
        </w:rPr>
        <w:t>и</w:t>
      </w:r>
      <w:r w:rsidR="000C14F4">
        <w:rPr>
          <w:snapToGrid/>
          <w:sz w:val="22"/>
          <w:szCs w:val="22"/>
          <w:lang w:val="bg-BG" w:eastAsia="zh-CN"/>
        </w:rPr>
        <w:t xml:space="preserve"> </w:t>
      </w:r>
      <w:r w:rsidRPr="00DE225A">
        <w:rPr>
          <w:snapToGrid/>
          <w:sz w:val="22"/>
          <w:szCs w:val="22"/>
          <w:lang w:val="bg-BG" w:eastAsia="zh-CN"/>
        </w:rPr>
        <w:t xml:space="preserve"> инструмент за оценка на компетенциите, който се фокусира върху</w:t>
      </w:r>
      <w:r w:rsidR="000C14F4">
        <w:rPr>
          <w:snapToGrid/>
          <w:sz w:val="22"/>
          <w:szCs w:val="22"/>
          <w:lang w:val="bg-BG" w:eastAsia="zh-CN"/>
        </w:rPr>
        <w:t xml:space="preserve"> получените като добавена стойност </w:t>
      </w:r>
      <w:r w:rsidRPr="00DE225A">
        <w:rPr>
          <w:snapToGrid/>
          <w:sz w:val="22"/>
          <w:szCs w:val="22"/>
          <w:lang w:val="bg-BG" w:eastAsia="zh-CN"/>
        </w:rPr>
        <w:t xml:space="preserve"> </w:t>
      </w:r>
      <w:r w:rsidR="000C14F4">
        <w:rPr>
          <w:snapToGrid/>
          <w:sz w:val="22"/>
          <w:szCs w:val="22"/>
          <w:lang w:val="bg-BG" w:eastAsia="zh-CN"/>
        </w:rPr>
        <w:t>професионални и лични умения</w:t>
      </w:r>
      <w:r w:rsidRPr="00DE225A">
        <w:rPr>
          <w:snapToGrid/>
          <w:sz w:val="22"/>
          <w:szCs w:val="22"/>
          <w:lang w:val="bg-BG" w:eastAsia="zh-CN"/>
        </w:rPr>
        <w:t>,  преподава</w:t>
      </w:r>
      <w:r w:rsidR="000C14F4">
        <w:rPr>
          <w:snapToGrid/>
          <w:sz w:val="22"/>
          <w:szCs w:val="22"/>
          <w:lang w:val="bg-BG" w:eastAsia="zh-CN"/>
        </w:rPr>
        <w:t xml:space="preserve">ни </w:t>
      </w:r>
      <w:r w:rsidRPr="00DE225A">
        <w:rPr>
          <w:snapToGrid/>
          <w:sz w:val="22"/>
          <w:szCs w:val="22"/>
          <w:lang w:val="bg-BG" w:eastAsia="zh-CN"/>
        </w:rPr>
        <w:t xml:space="preserve">в модулите (включително </w:t>
      </w:r>
      <w:r w:rsidR="000C14F4">
        <w:rPr>
          <w:snapToGrid/>
          <w:sz w:val="22"/>
          <w:szCs w:val="22"/>
          <w:lang w:val="bg-BG" w:eastAsia="zh-CN"/>
        </w:rPr>
        <w:t xml:space="preserve">практически </w:t>
      </w:r>
      <w:r w:rsidRPr="00DE225A">
        <w:rPr>
          <w:snapToGrid/>
          <w:sz w:val="22"/>
          <w:szCs w:val="22"/>
          <w:lang w:val="bg-BG" w:eastAsia="zh-CN"/>
        </w:rPr>
        <w:t>пример</w:t>
      </w:r>
      <w:r w:rsidR="000C14F4">
        <w:rPr>
          <w:snapToGrid/>
          <w:sz w:val="22"/>
          <w:szCs w:val="22"/>
          <w:lang w:val="bg-BG" w:eastAsia="zh-CN"/>
        </w:rPr>
        <w:t>и</w:t>
      </w:r>
      <w:r w:rsidRPr="00DE225A">
        <w:rPr>
          <w:snapToGrid/>
          <w:sz w:val="22"/>
          <w:szCs w:val="22"/>
          <w:lang w:val="bg-BG" w:eastAsia="zh-CN"/>
        </w:rPr>
        <w:t>)</w:t>
      </w:r>
      <w:bookmarkStart w:id="2" w:name="result_box1"/>
      <w:bookmarkEnd w:id="2"/>
      <w:r w:rsidR="000C14F4">
        <w:rPr>
          <w:snapToGrid/>
          <w:sz w:val="22"/>
          <w:szCs w:val="22"/>
          <w:lang w:val="bg-BG" w:eastAsia="zh-CN"/>
        </w:rPr>
        <w:t>.</w:t>
      </w:r>
    </w:p>
    <w:p w:rsidR="00DE225A" w:rsidRPr="00DE225A" w:rsidRDefault="00DE225A" w:rsidP="000C14F4">
      <w:pPr>
        <w:suppressAutoHyphens/>
        <w:ind w:firstLine="708"/>
        <w:jc w:val="both"/>
        <w:rPr>
          <w:snapToGrid/>
          <w:lang w:val="bg-BG" w:eastAsia="zh-CN"/>
        </w:rPr>
      </w:pPr>
      <w:r w:rsidRPr="00DE225A">
        <w:rPr>
          <w:snapToGrid/>
          <w:sz w:val="22"/>
          <w:szCs w:val="22"/>
          <w:lang w:val="bg-BG" w:eastAsia="zh-CN"/>
        </w:rPr>
        <w:t xml:space="preserve">Чрез разработването на гореспоменатата квалификация и допълващи се продукти, трябва да се отвори нова сфера на работа на пазара на труда, за хора в неравностойно положение и да се развие единна нова квалификация в целия ЕС. На  фона на опазването на ресурсите и   повторната употреба на стоки, следва да се допринесе за по-нататъшната професионализация </w:t>
      </w:r>
      <w:r w:rsidR="001E1ABE">
        <w:rPr>
          <w:snapToGrid/>
          <w:sz w:val="22"/>
          <w:szCs w:val="22"/>
          <w:lang w:val="bg-BG" w:eastAsia="zh-CN"/>
        </w:rPr>
        <w:t xml:space="preserve">и признаване </w:t>
      </w:r>
      <w:r w:rsidRPr="00DE225A">
        <w:rPr>
          <w:snapToGrid/>
          <w:sz w:val="22"/>
          <w:szCs w:val="22"/>
          <w:lang w:val="bg-BG" w:eastAsia="zh-CN"/>
        </w:rPr>
        <w:t xml:space="preserve">на сектора </w:t>
      </w:r>
      <w:r w:rsidR="001E1ABE">
        <w:rPr>
          <w:snapToGrid/>
          <w:sz w:val="22"/>
          <w:szCs w:val="22"/>
          <w:lang w:val="bg-BG" w:eastAsia="zh-CN"/>
        </w:rPr>
        <w:t xml:space="preserve"> „в</w:t>
      </w:r>
      <w:r w:rsidRPr="00DE225A">
        <w:rPr>
          <w:snapToGrid/>
          <w:sz w:val="22"/>
          <w:szCs w:val="22"/>
          <w:lang w:val="bg-BG" w:eastAsia="zh-CN"/>
        </w:rPr>
        <w:t>тора употреба</w:t>
      </w:r>
      <w:r w:rsidR="001E1ABE">
        <w:rPr>
          <w:snapToGrid/>
          <w:sz w:val="22"/>
          <w:szCs w:val="22"/>
          <w:lang w:val="bg-BG" w:eastAsia="zh-CN"/>
        </w:rPr>
        <w:t xml:space="preserve">“, </w:t>
      </w:r>
      <w:r w:rsidRPr="00DE225A">
        <w:rPr>
          <w:snapToGrid/>
          <w:sz w:val="22"/>
          <w:szCs w:val="22"/>
          <w:lang w:val="bg-BG" w:eastAsia="zh-CN"/>
        </w:rPr>
        <w:t>на ко</w:t>
      </w:r>
      <w:r w:rsidR="001E1ABE">
        <w:rPr>
          <w:snapToGrid/>
          <w:sz w:val="22"/>
          <w:szCs w:val="22"/>
          <w:lang w:val="bg-BG" w:eastAsia="zh-CN"/>
        </w:rPr>
        <w:t xml:space="preserve">нкретните дейности и мобилност </w:t>
      </w:r>
      <w:r w:rsidRPr="00DE225A">
        <w:rPr>
          <w:snapToGrid/>
          <w:sz w:val="22"/>
          <w:szCs w:val="22"/>
          <w:lang w:val="bg-BG" w:eastAsia="zh-CN"/>
        </w:rPr>
        <w:t>н</w:t>
      </w:r>
      <w:r w:rsidR="001E1ABE">
        <w:rPr>
          <w:snapToGrid/>
          <w:sz w:val="22"/>
          <w:szCs w:val="22"/>
          <w:lang w:val="bg-BG" w:eastAsia="zh-CN"/>
        </w:rPr>
        <w:t>а</w:t>
      </w:r>
      <w:r w:rsidRPr="00DE225A">
        <w:rPr>
          <w:snapToGrid/>
          <w:sz w:val="22"/>
          <w:szCs w:val="22"/>
          <w:lang w:val="bg-BG" w:eastAsia="zh-CN"/>
        </w:rPr>
        <w:t xml:space="preserve"> пазара на труда. </w:t>
      </w:r>
      <w:r w:rsidRPr="00DE225A">
        <w:rPr>
          <w:snapToGrid/>
          <w:lang w:val="bg-BG" w:eastAsia="zh-CN"/>
        </w:rPr>
        <w:t xml:space="preserve">  </w:t>
      </w:r>
      <w:r w:rsidRPr="00DE225A">
        <w:rPr>
          <w:snapToGrid/>
          <w:lang w:val="bg-BG" w:eastAsia="zh-CN"/>
        </w:rPr>
        <w:br/>
      </w:r>
    </w:p>
    <w:p w:rsidR="00AB5A50" w:rsidRPr="00CE41D3" w:rsidRDefault="00AB5A50" w:rsidP="00AB5A50">
      <w:pPr>
        <w:jc w:val="both"/>
        <w:rPr>
          <w:rFonts w:ascii="Arial" w:hAnsi="Arial" w:cs="Arial"/>
          <w:sz w:val="20"/>
          <w:szCs w:val="20"/>
          <w:lang w:val="bg-BG"/>
        </w:rPr>
      </w:pPr>
    </w:p>
    <w:p w:rsidR="00EE24BB" w:rsidRDefault="00EE24BB" w:rsidP="00053DBA">
      <w:pPr>
        <w:pStyle w:val="Heading1"/>
        <w:spacing w:line="220" w:lineRule="atLeast"/>
        <w:rPr>
          <w:rFonts w:ascii="Arial" w:hAnsi="Arial" w:cs="Arial"/>
          <w:b/>
          <w:color w:val="auto"/>
          <w:lang w:val="bg-BG"/>
        </w:rPr>
      </w:pPr>
    </w:p>
    <w:p w:rsidR="00053DBA" w:rsidRPr="00EE24BB" w:rsidRDefault="009E765E" w:rsidP="00053DBA">
      <w:pPr>
        <w:pStyle w:val="Heading1"/>
        <w:spacing w:line="220" w:lineRule="atLeast"/>
        <w:rPr>
          <w:b/>
          <w:color w:val="auto"/>
          <w:sz w:val="22"/>
          <w:szCs w:val="22"/>
        </w:rPr>
      </w:pPr>
      <w:r w:rsidRPr="00EE24BB">
        <w:rPr>
          <w:b/>
          <w:color w:val="auto"/>
          <w:sz w:val="22"/>
          <w:szCs w:val="22"/>
          <w:lang w:val="bg-BG"/>
        </w:rPr>
        <w:t xml:space="preserve">Координатор на проекта </w:t>
      </w:r>
      <w:r w:rsidR="00053DBA" w:rsidRPr="00EE24BB">
        <w:rPr>
          <w:b/>
          <w:color w:val="auto"/>
          <w:sz w:val="22"/>
          <w:szCs w:val="22"/>
        </w:rPr>
        <w:t xml:space="preserve">:  </w:t>
      </w:r>
      <w:r w:rsidR="00053DBA" w:rsidRPr="00EE24BB">
        <w:rPr>
          <w:b/>
          <w:color w:val="auto"/>
          <w:sz w:val="22"/>
          <w:szCs w:val="22"/>
        </w:rPr>
        <w:tab/>
      </w:r>
      <w:r w:rsidR="00053DBA" w:rsidRPr="00EE24BB">
        <w:rPr>
          <w:b/>
          <w:color w:val="auto"/>
          <w:sz w:val="22"/>
          <w:szCs w:val="22"/>
        </w:rPr>
        <w:tab/>
      </w:r>
      <w:r w:rsidR="00053DBA" w:rsidRPr="00EE24BB">
        <w:rPr>
          <w:b/>
          <w:color w:val="auto"/>
          <w:sz w:val="22"/>
          <w:szCs w:val="22"/>
        </w:rPr>
        <w:tab/>
      </w:r>
      <w:r w:rsidR="00DE225A" w:rsidRPr="00EE24BB">
        <w:rPr>
          <w:b/>
          <w:color w:val="auto"/>
          <w:sz w:val="22"/>
          <w:szCs w:val="22"/>
          <w:lang w:val="bg-BG"/>
        </w:rPr>
        <w:t>Български партньор</w:t>
      </w:r>
      <w:r w:rsidR="00053DBA" w:rsidRPr="00EE24BB">
        <w:rPr>
          <w:b/>
          <w:color w:val="auto"/>
          <w:sz w:val="22"/>
          <w:szCs w:val="22"/>
        </w:rPr>
        <w:t>:</w:t>
      </w:r>
    </w:p>
    <w:p w:rsidR="00053DBA" w:rsidRPr="00EE24BB" w:rsidRDefault="00053DBA" w:rsidP="00DE225A">
      <w:pPr>
        <w:pStyle w:val="Heading1"/>
        <w:spacing w:line="220" w:lineRule="atLeast"/>
        <w:ind w:left="4245" w:hanging="4245"/>
        <w:rPr>
          <w:sz w:val="22"/>
          <w:szCs w:val="22"/>
        </w:rPr>
      </w:pPr>
      <w:r w:rsidRPr="00EE24BB">
        <w:rPr>
          <w:color w:val="auto"/>
          <w:sz w:val="22"/>
          <w:szCs w:val="22"/>
        </w:rPr>
        <w:t>nordprojekte Kaufmann&amp;Partner</w:t>
      </w:r>
      <w:r w:rsidRPr="00EE24BB">
        <w:rPr>
          <w:b/>
          <w:color w:val="auto"/>
          <w:sz w:val="22"/>
          <w:szCs w:val="22"/>
        </w:rPr>
        <w:tab/>
      </w:r>
      <w:r w:rsidRPr="00EE24BB">
        <w:rPr>
          <w:b/>
          <w:color w:val="auto"/>
          <w:sz w:val="22"/>
          <w:szCs w:val="22"/>
        </w:rPr>
        <w:tab/>
      </w:r>
      <w:r w:rsidR="00DE225A" w:rsidRPr="00EE24BB">
        <w:rPr>
          <w:sz w:val="22"/>
          <w:szCs w:val="22"/>
          <w:lang w:val="bg-BG"/>
        </w:rPr>
        <w:t>Център за трансфер на технологии в НИС при СУ „Св. Климент Охридски“</w:t>
      </w:r>
      <w:r w:rsidR="007C1818" w:rsidRPr="00EE24BB">
        <w:rPr>
          <w:sz w:val="22"/>
          <w:szCs w:val="22"/>
          <w:lang w:val="en-GB"/>
        </w:rPr>
        <w:tab/>
      </w:r>
    </w:p>
    <w:p w:rsidR="00053DBA" w:rsidRPr="00EE24BB" w:rsidRDefault="00053DBA" w:rsidP="00053DBA">
      <w:pPr>
        <w:pStyle w:val="Heading1"/>
        <w:spacing w:line="220" w:lineRule="atLeast"/>
        <w:rPr>
          <w:sz w:val="22"/>
          <w:szCs w:val="22"/>
          <w:lang w:val="bg-BG"/>
        </w:rPr>
      </w:pPr>
      <w:r w:rsidRPr="00EE24BB">
        <w:rPr>
          <w:sz w:val="22"/>
          <w:szCs w:val="22"/>
        </w:rPr>
        <w:t xml:space="preserve">Heike Arold </w:t>
      </w:r>
      <w:r w:rsidRPr="00EE24BB">
        <w:rPr>
          <w:sz w:val="22"/>
          <w:szCs w:val="22"/>
        </w:rPr>
        <w:tab/>
      </w:r>
      <w:r w:rsidRPr="00EE24BB">
        <w:rPr>
          <w:sz w:val="22"/>
          <w:szCs w:val="22"/>
        </w:rPr>
        <w:tab/>
      </w:r>
      <w:r w:rsidRPr="00EE24BB">
        <w:rPr>
          <w:sz w:val="22"/>
          <w:szCs w:val="22"/>
        </w:rPr>
        <w:tab/>
      </w:r>
      <w:r w:rsidRPr="00EE24BB">
        <w:rPr>
          <w:sz w:val="22"/>
          <w:szCs w:val="22"/>
        </w:rPr>
        <w:tab/>
      </w:r>
      <w:r w:rsidRPr="00EE24BB">
        <w:rPr>
          <w:sz w:val="22"/>
          <w:szCs w:val="22"/>
        </w:rPr>
        <w:tab/>
      </w:r>
      <w:r w:rsidR="00DE225A" w:rsidRPr="00EE24BB">
        <w:rPr>
          <w:sz w:val="22"/>
          <w:szCs w:val="22"/>
          <w:lang w:val="bg-BG"/>
        </w:rPr>
        <w:t>Златина Карова-ръководител на ЦТТ</w:t>
      </w:r>
    </w:p>
    <w:p w:rsidR="00053DBA" w:rsidRPr="00EE24BB" w:rsidRDefault="00BD2E17" w:rsidP="00053DBA">
      <w:pPr>
        <w:pStyle w:val="Heading1"/>
        <w:spacing w:line="220" w:lineRule="atLeast"/>
        <w:rPr>
          <w:sz w:val="22"/>
          <w:szCs w:val="22"/>
        </w:rPr>
      </w:pPr>
      <w:hyperlink r:id="rId9" w:history="1">
        <w:r w:rsidR="00053DBA" w:rsidRPr="00EE24BB">
          <w:rPr>
            <w:rStyle w:val="Hyperlink"/>
            <w:sz w:val="22"/>
            <w:szCs w:val="22"/>
            <w:u w:val="none"/>
          </w:rPr>
          <w:t>arold@inba-sh.de</w:t>
        </w:r>
      </w:hyperlink>
      <w:r w:rsidR="00053DBA" w:rsidRPr="00EE24BB">
        <w:rPr>
          <w:color w:val="0000FF"/>
          <w:sz w:val="22"/>
          <w:szCs w:val="22"/>
        </w:rPr>
        <w:t xml:space="preserve"> </w:t>
      </w:r>
      <w:r w:rsidR="00053DBA" w:rsidRPr="00EE24BB">
        <w:rPr>
          <w:sz w:val="22"/>
          <w:szCs w:val="22"/>
        </w:rPr>
        <w:tab/>
      </w:r>
      <w:r w:rsidR="00053DBA" w:rsidRPr="00EE24BB">
        <w:rPr>
          <w:sz w:val="22"/>
          <w:szCs w:val="22"/>
        </w:rPr>
        <w:tab/>
      </w:r>
      <w:r w:rsidR="00053DBA" w:rsidRPr="00EE24BB">
        <w:rPr>
          <w:sz w:val="22"/>
          <w:szCs w:val="22"/>
        </w:rPr>
        <w:tab/>
      </w:r>
      <w:r w:rsidR="00053DBA" w:rsidRPr="00EE24BB">
        <w:rPr>
          <w:sz w:val="22"/>
          <w:szCs w:val="22"/>
        </w:rPr>
        <w:tab/>
      </w:r>
      <w:r w:rsidR="00DE225A" w:rsidRPr="00EE24BB">
        <w:rPr>
          <w:sz w:val="22"/>
          <w:szCs w:val="22"/>
          <w:lang w:val="bg-BG"/>
        </w:rPr>
        <w:t>бул. „Джеймс Баучер“ № 1-ФХФ –ет.8</w:t>
      </w:r>
      <w:r w:rsidR="00053DBA" w:rsidRPr="00EE24BB">
        <w:rPr>
          <w:sz w:val="22"/>
          <w:szCs w:val="22"/>
        </w:rPr>
        <w:t xml:space="preserve"> </w:t>
      </w:r>
      <w:r w:rsidR="00053DBA" w:rsidRPr="00EE24BB">
        <w:rPr>
          <w:b/>
          <w:bCs/>
          <w:sz w:val="22"/>
          <w:szCs w:val="22"/>
        </w:rPr>
        <w:tab/>
      </w:r>
    </w:p>
    <w:p w:rsidR="00053DBA" w:rsidRPr="00EE24BB" w:rsidRDefault="00053DBA" w:rsidP="00053DBA">
      <w:pPr>
        <w:pStyle w:val="Heading1"/>
        <w:spacing w:line="220" w:lineRule="atLeast"/>
        <w:rPr>
          <w:sz w:val="22"/>
          <w:szCs w:val="22"/>
          <w:lang w:val="bg-BG"/>
        </w:rPr>
      </w:pPr>
      <w:r w:rsidRPr="00EE24BB">
        <w:rPr>
          <w:sz w:val="22"/>
          <w:szCs w:val="22"/>
        </w:rPr>
        <w:t xml:space="preserve">Tel.: +49 (0)4331 148791 </w:t>
      </w:r>
      <w:r w:rsidRPr="00EE24BB">
        <w:rPr>
          <w:sz w:val="22"/>
          <w:szCs w:val="22"/>
        </w:rPr>
        <w:tab/>
      </w:r>
      <w:r w:rsidRPr="00EE24BB">
        <w:rPr>
          <w:sz w:val="22"/>
          <w:szCs w:val="22"/>
        </w:rPr>
        <w:tab/>
      </w:r>
      <w:r w:rsidRPr="00EE24BB">
        <w:rPr>
          <w:sz w:val="22"/>
          <w:szCs w:val="22"/>
        </w:rPr>
        <w:tab/>
      </w:r>
      <w:r w:rsidR="00DE225A" w:rsidRPr="00EE24BB">
        <w:rPr>
          <w:sz w:val="22"/>
          <w:szCs w:val="22"/>
          <w:lang w:val="bg-BG"/>
        </w:rPr>
        <w:t xml:space="preserve">България, София 1164 </w:t>
      </w:r>
    </w:p>
    <w:p w:rsidR="00053DBA" w:rsidRPr="00EE24BB" w:rsidRDefault="00053DBA" w:rsidP="00053DBA">
      <w:pPr>
        <w:pStyle w:val="Heading1"/>
        <w:spacing w:line="220" w:lineRule="atLeast"/>
        <w:rPr>
          <w:sz w:val="22"/>
          <w:szCs w:val="22"/>
        </w:rPr>
      </w:pPr>
      <w:r w:rsidRPr="00EE24BB">
        <w:rPr>
          <w:sz w:val="22"/>
          <w:szCs w:val="22"/>
        </w:rPr>
        <w:t xml:space="preserve">Ralf Kaufmann </w:t>
      </w:r>
      <w:r w:rsidRPr="00EE24BB">
        <w:rPr>
          <w:sz w:val="22"/>
          <w:szCs w:val="22"/>
        </w:rPr>
        <w:tab/>
      </w:r>
      <w:r w:rsidRPr="00EE24BB">
        <w:rPr>
          <w:sz w:val="22"/>
          <w:szCs w:val="22"/>
        </w:rPr>
        <w:tab/>
      </w:r>
      <w:r w:rsidRPr="00EE24BB">
        <w:rPr>
          <w:sz w:val="22"/>
          <w:szCs w:val="22"/>
        </w:rPr>
        <w:tab/>
      </w:r>
      <w:r w:rsidRPr="00EE24BB">
        <w:rPr>
          <w:sz w:val="22"/>
          <w:szCs w:val="22"/>
        </w:rPr>
        <w:tab/>
      </w:r>
      <w:r w:rsidRPr="00EE24BB">
        <w:rPr>
          <w:sz w:val="22"/>
          <w:szCs w:val="22"/>
        </w:rPr>
        <w:tab/>
        <w:t>Tel.: +35</w:t>
      </w:r>
      <w:r w:rsidR="007C1818" w:rsidRPr="00EE24BB">
        <w:rPr>
          <w:sz w:val="22"/>
          <w:szCs w:val="22"/>
        </w:rPr>
        <w:t>9</w:t>
      </w:r>
      <w:r w:rsidRPr="00EE24BB">
        <w:rPr>
          <w:sz w:val="22"/>
          <w:szCs w:val="22"/>
        </w:rPr>
        <w:t xml:space="preserve"> </w:t>
      </w:r>
      <w:r w:rsidR="007C1818" w:rsidRPr="00EE24BB">
        <w:rPr>
          <w:sz w:val="22"/>
          <w:szCs w:val="22"/>
        </w:rPr>
        <w:t>887 688 278</w:t>
      </w:r>
    </w:p>
    <w:p w:rsidR="00053DBA" w:rsidRPr="00EE24BB" w:rsidRDefault="00BD2E17" w:rsidP="00053DBA">
      <w:pPr>
        <w:pStyle w:val="Heading1"/>
        <w:spacing w:line="220" w:lineRule="atLeast"/>
        <w:rPr>
          <w:sz w:val="22"/>
          <w:szCs w:val="22"/>
        </w:rPr>
      </w:pPr>
      <w:hyperlink r:id="rId10" w:history="1">
        <w:r w:rsidR="00053DBA" w:rsidRPr="00EE24BB">
          <w:rPr>
            <w:rStyle w:val="Hyperlink"/>
            <w:sz w:val="22"/>
            <w:szCs w:val="22"/>
            <w:u w:val="none"/>
          </w:rPr>
          <w:t>kaufmann@nordprojekte.de</w:t>
        </w:r>
      </w:hyperlink>
      <w:r w:rsidR="00053DBA" w:rsidRPr="00EE24BB">
        <w:rPr>
          <w:b/>
          <w:color w:val="0000FF"/>
          <w:sz w:val="22"/>
          <w:szCs w:val="22"/>
        </w:rPr>
        <w:tab/>
      </w:r>
      <w:r w:rsidR="00053DBA" w:rsidRPr="00EE24BB">
        <w:rPr>
          <w:b/>
          <w:color w:val="auto"/>
          <w:sz w:val="22"/>
          <w:szCs w:val="22"/>
        </w:rPr>
        <w:tab/>
      </w:r>
      <w:r w:rsidR="00053DBA" w:rsidRPr="00EE24BB">
        <w:rPr>
          <w:b/>
          <w:color w:val="auto"/>
          <w:sz w:val="22"/>
          <w:szCs w:val="22"/>
        </w:rPr>
        <w:tab/>
      </w:r>
      <w:hyperlink r:id="rId11" w:history="1">
        <w:r w:rsidR="007C1818" w:rsidRPr="00EE24BB">
          <w:rPr>
            <w:rStyle w:val="Hyperlink"/>
            <w:sz w:val="22"/>
            <w:szCs w:val="22"/>
            <w:u w:val="none"/>
          </w:rPr>
          <w:t>zkarova@tto.uni-sofia.bg</w:t>
        </w:r>
        <w:r w:rsidR="007C1818" w:rsidRPr="00EE24BB">
          <w:rPr>
            <w:rStyle w:val="Hyperlink"/>
            <w:sz w:val="22"/>
            <w:szCs w:val="22"/>
          </w:rPr>
          <w:t xml:space="preserve"> </w:t>
        </w:r>
      </w:hyperlink>
    </w:p>
    <w:p w:rsidR="00053DBA" w:rsidRPr="003F0E56" w:rsidRDefault="00053DBA" w:rsidP="00053DBA">
      <w:pPr>
        <w:pStyle w:val="Heading1"/>
        <w:spacing w:line="220" w:lineRule="atLeast"/>
        <w:rPr>
          <w:sz w:val="22"/>
          <w:szCs w:val="22"/>
          <w:lang w:val="bg-BG"/>
        </w:rPr>
      </w:pPr>
      <w:r w:rsidRPr="00EE24BB">
        <w:rPr>
          <w:sz w:val="22"/>
          <w:szCs w:val="22"/>
        </w:rPr>
        <w:t>Tel.: +49 (0)4321 2658020</w:t>
      </w:r>
      <w:r w:rsidRPr="00EE24BB">
        <w:rPr>
          <w:sz w:val="22"/>
          <w:szCs w:val="22"/>
        </w:rPr>
        <w:tab/>
      </w:r>
      <w:r w:rsidRPr="00EE24BB">
        <w:rPr>
          <w:sz w:val="22"/>
          <w:szCs w:val="22"/>
        </w:rPr>
        <w:tab/>
      </w:r>
      <w:r w:rsidRPr="00EE24BB">
        <w:rPr>
          <w:sz w:val="22"/>
          <w:szCs w:val="22"/>
        </w:rPr>
        <w:tab/>
      </w:r>
      <w:hyperlink r:id="rId12" w:history="1">
        <w:r w:rsidR="003F0E56" w:rsidRPr="00B844D9">
          <w:rPr>
            <w:rStyle w:val="Hyperlink"/>
            <w:sz w:val="22"/>
            <w:szCs w:val="22"/>
          </w:rPr>
          <w:t>http://tto.bg</w:t>
        </w:r>
      </w:hyperlink>
      <w:r w:rsidR="003F0E56">
        <w:rPr>
          <w:sz w:val="22"/>
          <w:szCs w:val="22"/>
          <w:lang w:val="bg-BG"/>
        </w:rPr>
        <w:t xml:space="preserve"> </w:t>
      </w:r>
    </w:p>
    <w:p w:rsidR="00551FB1" w:rsidRPr="009B01B0" w:rsidRDefault="00053DBA" w:rsidP="00053DBA">
      <w:pPr>
        <w:pStyle w:val="Heading1"/>
        <w:spacing w:line="220" w:lineRule="atLeast"/>
        <w:rPr>
          <w:rFonts w:ascii="Arial" w:hAnsi="Arial" w:cs="Arial"/>
        </w:rPr>
      </w:pPr>
      <w:r w:rsidRPr="00EE24BB">
        <w:rPr>
          <w:sz w:val="22"/>
          <w:szCs w:val="22"/>
        </w:rPr>
        <w:t>www.nordprojekte.de ; www.inb-sh.de</w:t>
      </w:r>
      <w:r w:rsidRPr="00EE24BB">
        <w:rPr>
          <w:sz w:val="22"/>
          <w:szCs w:val="22"/>
        </w:rPr>
        <w:tab/>
      </w:r>
      <w:r w:rsidRPr="00EE24BB">
        <w:rPr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ab/>
      </w:r>
    </w:p>
    <w:sectPr w:rsidR="00551FB1" w:rsidRPr="009B01B0" w:rsidSect="00CE41D3">
      <w:headerReference w:type="default" r:id="rId13"/>
      <w:footerReference w:type="default" r:id="rId14"/>
      <w:pgSz w:w="11906" w:h="16838"/>
      <w:pgMar w:top="851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1BE" w:rsidRDefault="006261BE" w:rsidP="00354132">
      <w:r>
        <w:separator/>
      </w:r>
    </w:p>
  </w:endnote>
  <w:endnote w:type="continuationSeparator" w:id="0">
    <w:p w:rsidR="006261BE" w:rsidRDefault="006261BE" w:rsidP="0035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4FA" w:rsidRDefault="008B280A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4615180</wp:posOffset>
          </wp:positionH>
          <wp:positionV relativeFrom="paragraph">
            <wp:posOffset>27940</wp:posOffset>
          </wp:positionV>
          <wp:extent cx="1762125" cy="504825"/>
          <wp:effectExtent l="0" t="0" r="9525" b="9525"/>
          <wp:wrapTight wrapText="bothSides">
            <wp:wrapPolygon edited="0">
              <wp:start x="0" y="0"/>
              <wp:lineTo x="0" y="21192"/>
              <wp:lineTo x="21483" y="21192"/>
              <wp:lineTo x="21483" y="0"/>
              <wp:lineTo x="0" y="0"/>
            </wp:wrapPolygon>
          </wp:wrapTight>
          <wp:docPr id="2" name="Grafik 5" descr="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-Erasmus+_vect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4FA" w:rsidRPr="003D1E1B">
      <w:rPr>
        <w:rFonts w:ascii="Arial" w:hAnsi="Arial" w:cs="Arial"/>
        <w:noProof/>
        <w:sz w:val="20"/>
        <w:szCs w:val="20"/>
        <w:lang w:val="en-GB"/>
      </w:rPr>
      <w:t>Funded by the European Commission</w:t>
    </w:r>
  </w:p>
  <w:p w:rsidR="007644FA" w:rsidRDefault="007644FA">
    <w:pPr>
      <w:pStyle w:val="Footer"/>
    </w:pPr>
    <w:r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1BE" w:rsidRDefault="006261BE" w:rsidP="00354132">
      <w:r>
        <w:separator/>
      </w:r>
    </w:p>
  </w:footnote>
  <w:footnote w:type="continuationSeparator" w:id="0">
    <w:p w:rsidR="006261BE" w:rsidRDefault="006261BE" w:rsidP="00354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4FA" w:rsidRDefault="008B280A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5558155</wp:posOffset>
          </wp:positionH>
          <wp:positionV relativeFrom="paragraph">
            <wp:posOffset>-154305</wp:posOffset>
          </wp:positionV>
          <wp:extent cx="567055" cy="533400"/>
          <wp:effectExtent l="0" t="0" r="4445" b="0"/>
          <wp:wrapTight wrapText="bothSides">
            <wp:wrapPolygon edited="0">
              <wp:start x="0" y="0"/>
              <wp:lineTo x="0" y="20829"/>
              <wp:lineTo x="21044" y="20829"/>
              <wp:lineTo x="21044" y="0"/>
              <wp:lineTo x="0" y="0"/>
            </wp:wrapPolygon>
          </wp:wrapTight>
          <wp:docPr id="6" name="Grafik 6" descr="Logo_TTO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Logo_TTO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2919730</wp:posOffset>
          </wp:positionH>
          <wp:positionV relativeFrom="paragraph">
            <wp:posOffset>-68580</wp:posOffset>
          </wp:positionV>
          <wp:extent cx="1153160" cy="447675"/>
          <wp:effectExtent l="0" t="0" r="8890" b="9525"/>
          <wp:wrapTight wrapText="bothSides">
            <wp:wrapPolygon edited="0">
              <wp:start x="0" y="0"/>
              <wp:lineTo x="0" y="21140"/>
              <wp:lineTo x="21410" y="21140"/>
              <wp:lineTo x="21410" y="0"/>
              <wp:lineTo x="0" y="0"/>
            </wp:wrapPolygon>
          </wp:wrapTight>
          <wp:docPr id="5" name="Grafik 1" descr="Logo_Nordprojekte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ogo_Nordprojekte_jp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2138680</wp:posOffset>
          </wp:positionH>
          <wp:positionV relativeFrom="paragraph">
            <wp:posOffset>-201930</wp:posOffset>
          </wp:positionV>
          <wp:extent cx="781050" cy="581025"/>
          <wp:effectExtent l="0" t="0" r="0" b="9525"/>
          <wp:wrapTight wrapText="bothSides">
            <wp:wrapPolygon edited="0">
              <wp:start x="0" y="0"/>
              <wp:lineTo x="0" y="21246"/>
              <wp:lineTo x="21073" y="21246"/>
              <wp:lineTo x="21073" y="0"/>
              <wp:lineTo x="0" y="0"/>
            </wp:wrapPolygon>
          </wp:wrapTight>
          <wp:docPr id="4" name="Grafik 3" descr="13_Bildmarke INBA_rgb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13_Bildmarke INBA_rgb_jp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-154305</wp:posOffset>
          </wp:positionV>
          <wp:extent cx="1457960" cy="533400"/>
          <wp:effectExtent l="0" t="0" r="8890" b="0"/>
          <wp:wrapTight wrapText="bothSides">
            <wp:wrapPolygon edited="0">
              <wp:start x="0" y="0"/>
              <wp:lineTo x="0" y="20829"/>
              <wp:lineTo x="21449" y="20829"/>
              <wp:lineTo x="21449" y="0"/>
              <wp:lineTo x="0" y="0"/>
            </wp:wrapPolygon>
          </wp:wrapTight>
          <wp:docPr id="3" name="Grafik 0" descr="SecondHand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SecondHandE_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44FA" w:rsidRDefault="008B280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-312420</wp:posOffset>
              </wp:positionH>
              <wp:positionV relativeFrom="paragraph">
                <wp:posOffset>284480</wp:posOffset>
              </wp:positionV>
              <wp:extent cx="6565900" cy="0"/>
              <wp:effectExtent l="11430" t="8255" r="1397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6pt,22.4pt" to="492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4z9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E2A77"/>
    <w:multiLevelType w:val="hybridMultilevel"/>
    <w:tmpl w:val="E3281036"/>
    <w:lvl w:ilvl="0" w:tplc="0407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32"/>
    <w:rsid w:val="00053DBA"/>
    <w:rsid w:val="000C14F4"/>
    <w:rsid w:val="000D2F57"/>
    <w:rsid w:val="00104CEA"/>
    <w:rsid w:val="001D13C1"/>
    <w:rsid w:val="001E1ABE"/>
    <w:rsid w:val="001E7224"/>
    <w:rsid w:val="002C72D1"/>
    <w:rsid w:val="003327D4"/>
    <w:rsid w:val="00333942"/>
    <w:rsid w:val="00351DB0"/>
    <w:rsid w:val="00354132"/>
    <w:rsid w:val="003F0E56"/>
    <w:rsid w:val="0044130C"/>
    <w:rsid w:val="00466DCE"/>
    <w:rsid w:val="00551FB1"/>
    <w:rsid w:val="005902B1"/>
    <w:rsid w:val="005B73EE"/>
    <w:rsid w:val="006261BE"/>
    <w:rsid w:val="00730C03"/>
    <w:rsid w:val="007644FA"/>
    <w:rsid w:val="007A23F7"/>
    <w:rsid w:val="007C1818"/>
    <w:rsid w:val="007F0A84"/>
    <w:rsid w:val="008244BD"/>
    <w:rsid w:val="00865B07"/>
    <w:rsid w:val="0087520D"/>
    <w:rsid w:val="008906DA"/>
    <w:rsid w:val="008B280A"/>
    <w:rsid w:val="00994FF3"/>
    <w:rsid w:val="009B01B0"/>
    <w:rsid w:val="009C6C63"/>
    <w:rsid w:val="009E765E"/>
    <w:rsid w:val="00A8302F"/>
    <w:rsid w:val="00AB5A50"/>
    <w:rsid w:val="00AD6BFF"/>
    <w:rsid w:val="00AE1DA1"/>
    <w:rsid w:val="00B812CC"/>
    <w:rsid w:val="00BB4365"/>
    <w:rsid w:val="00BD09C9"/>
    <w:rsid w:val="00BD2E17"/>
    <w:rsid w:val="00C41789"/>
    <w:rsid w:val="00C4571B"/>
    <w:rsid w:val="00CE41D3"/>
    <w:rsid w:val="00D328A0"/>
    <w:rsid w:val="00D54450"/>
    <w:rsid w:val="00DE2075"/>
    <w:rsid w:val="00DE225A"/>
    <w:rsid w:val="00E92184"/>
    <w:rsid w:val="00EE24BB"/>
    <w:rsid w:val="00F25D3B"/>
    <w:rsid w:val="00F32B70"/>
    <w:rsid w:val="00F75F13"/>
    <w:rsid w:val="00F84185"/>
    <w:rsid w:val="00F9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132"/>
    <w:rPr>
      <w:rFonts w:ascii="Times New Roman" w:eastAsia="Times New Roman" w:hAnsi="Times New Roman"/>
      <w:snapToGrid w:val="0"/>
      <w:sz w:val="24"/>
      <w:szCs w:val="24"/>
      <w:lang w:val="de-DE" w:eastAsia="de-DE"/>
    </w:rPr>
  </w:style>
  <w:style w:type="paragraph" w:styleId="Heading1">
    <w:name w:val="heading 1"/>
    <w:basedOn w:val="Normal"/>
    <w:link w:val="Heading1Char"/>
    <w:qFormat/>
    <w:rsid w:val="00551FB1"/>
    <w:pPr>
      <w:outlineLvl w:val="0"/>
    </w:pPr>
    <w:rPr>
      <w:color w:val="000000"/>
      <w:kern w:val="36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132"/>
    <w:pPr>
      <w:tabs>
        <w:tab w:val="center" w:pos="4536"/>
        <w:tab w:val="right" w:pos="9072"/>
      </w:tabs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54132"/>
  </w:style>
  <w:style w:type="paragraph" w:styleId="Footer">
    <w:name w:val="footer"/>
    <w:basedOn w:val="Normal"/>
    <w:link w:val="FooterChar"/>
    <w:uiPriority w:val="99"/>
    <w:unhideWhenUsed/>
    <w:rsid w:val="00354132"/>
    <w:pPr>
      <w:tabs>
        <w:tab w:val="center" w:pos="4536"/>
        <w:tab w:val="right" w:pos="9072"/>
      </w:tabs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54132"/>
  </w:style>
  <w:style w:type="paragraph" w:styleId="BalloonText">
    <w:name w:val="Balloon Text"/>
    <w:basedOn w:val="Normal"/>
    <w:link w:val="BalloonTextChar"/>
    <w:uiPriority w:val="99"/>
    <w:semiHidden/>
    <w:unhideWhenUsed/>
    <w:rsid w:val="00354132"/>
    <w:rPr>
      <w:rFonts w:ascii="Tahoma" w:eastAsia="Calibri" w:hAnsi="Tahoma" w:cs="Tahoma"/>
      <w:snapToGrid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3541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72D1"/>
    <w:pPr>
      <w:ind w:left="720"/>
      <w:contextualSpacing/>
    </w:pPr>
  </w:style>
  <w:style w:type="character" w:customStyle="1" w:styleId="Heading1Char">
    <w:name w:val="Heading 1 Char"/>
    <w:link w:val="Heading1"/>
    <w:rsid w:val="00551FB1"/>
    <w:rPr>
      <w:rFonts w:ascii="Times New Roman" w:eastAsia="Times New Roman" w:hAnsi="Times New Roman" w:cs="Times New Roman"/>
      <w:snapToGrid w:val="0"/>
      <w:color w:val="000000"/>
      <w:kern w:val="36"/>
      <w:sz w:val="21"/>
      <w:szCs w:val="21"/>
      <w:lang w:eastAsia="de-DE"/>
    </w:rPr>
  </w:style>
  <w:style w:type="character" w:styleId="Hyperlink">
    <w:name w:val="Hyperlink"/>
    <w:uiPriority w:val="99"/>
    <w:unhideWhenUsed/>
    <w:rsid w:val="00F25D3B"/>
    <w:rPr>
      <w:color w:val="0000FF"/>
      <w:u w:val="single"/>
    </w:rPr>
  </w:style>
  <w:style w:type="character" w:customStyle="1" w:styleId="hps">
    <w:name w:val="hps"/>
    <w:basedOn w:val="DefaultParagraphFont"/>
    <w:rsid w:val="008906DA"/>
  </w:style>
  <w:style w:type="character" w:customStyle="1" w:styleId="atn">
    <w:name w:val="atn"/>
    <w:basedOn w:val="DefaultParagraphFont"/>
    <w:rsid w:val="00890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132"/>
    <w:rPr>
      <w:rFonts w:ascii="Times New Roman" w:eastAsia="Times New Roman" w:hAnsi="Times New Roman"/>
      <w:snapToGrid w:val="0"/>
      <w:sz w:val="24"/>
      <w:szCs w:val="24"/>
      <w:lang w:val="de-DE" w:eastAsia="de-DE"/>
    </w:rPr>
  </w:style>
  <w:style w:type="paragraph" w:styleId="Heading1">
    <w:name w:val="heading 1"/>
    <w:basedOn w:val="Normal"/>
    <w:link w:val="Heading1Char"/>
    <w:qFormat/>
    <w:rsid w:val="00551FB1"/>
    <w:pPr>
      <w:outlineLvl w:val="0"/>
    </w:pPr>
    <w:rPr>
      <w:color w:val="000000"/>
      <w:kern w:val="36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132"/>
    <w:pPr>
      <w:tabs>
        <w:tab w:val="center" w:pos="4536"/>
        <w:tab w:val="right" w:pos="9072"/>
      </w:tabs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54132"/>
  </w:style>
  <w:style w:type="paragraph" w:styleId="Footer">
    <w:name w:val="footer"/>
    <w:basedOn w:val="Normal"/>
    <w:link w:val="FooterChar"/>
    <w:uiPriority w:val="99"/>
    <w:unhideWhenUsed/>
    <w:rsid w:val="00354132"/>
    <w:pPr>
      <w:tabs>
        <w:tab w:val="center" w:pos="4536"/>
        <w:tab w:val="right" w:pos="9072"/>
      </w:tabs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54132"/>
  </w:style>
  <w:style w:type="paragraph" w:styleId="BalloonText">
    <w:name w:val="Balloon Text"/>
    <w:basedOn w:val="Normal"/>
    <w:link w:val="BalloonTextChar"/>
    <w:uiPriority w:val="99"/>
    <w:semiHidden/>
    <w:unhideWhenUsed/>
    <w:rsid w:val="00354132"/>
    <w:rPr>
      <w:rFonts w:ascii="Tahoma" w:eastAsia="Calibri" w:hAnsi="Tahoma" w:cs="Tahoma"/>
      <w:snapToGrid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3541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72D1"/>
    <w:pPr>
      <w:ind w:left="720"/>
      <w:contextualSpacing/>
    </w:pPr>
  </w:style>
  <w:style w:type="character" w:customStyle="1" w:styleId="Heading1Char">
    <w:name w:val="Heading 1 Char"/>
    <w:link w:val="Heading1"/>
    <w:rsid w:val="00551FB1"/>
    <w:rPr>
      <w:rFonts w:ascii="Times New Roman" w:eastAsia="Times New Roman" w:hAnsi="Times New Roman" w:cs="Times New Roman"/>
      <w:snapToGrid w:val="0"/>
      <w:color w:val="000000"/>
      <w:kern w:val="36"/>
      <w:sz w:val="21"/>
      <w:szCs w:val="21"/>
      <w:lang w:eastAsia="de-DE"/>
    </w:rPr>
  </w:style>
  <w:style w:type="character" w:styleId="Hyperlink">
    <w:name w:val="Hyperlink"/>
    <w:uiPriority w:val="99"/>
    <w:unhideWhenUsed/>
    <w:rsid w:val="00F25D3B"/>
    <w:rPr>
      <w:color w:val="0000FF"/>
      <w:u w:val="single"/>
    </w:rPr>
  </w:style>
  <w:style w:type="character" w:customStyle="1" w:styleId="hps">
    <w:name w:val="hps"/>
    <w:basedOn w:val="DefaultParagraphFont"/>
    <w:rsid w:val="008906DA"/>
  </w:style>
  <w:style w:type="character" w:customStyle="1" w:styleId="atn">
    <w:name w:val="atn"/>
    <w:basedOn w:val="DefaultParagraphFont"/>
    <w:rsid w:val="00890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9765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36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71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625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5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230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97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to.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karova@tto.uni-sofia.bg%2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aufmann@nordprojekte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old@inba-sh.d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322C2-DD04-4E15-BA39-635619FC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3771</CharactersWithSpaces>
  <SharedDoc>false</SharedDoc>
  <HLinks>
    <vt:vector size="24" baseType="variant">
      <vt:variant>
        <vt:i4>8192052</vt:i4>
      </vt:variant>
      <vt:variant>
        <vt:i4>9</vt:i4>
      </vt:variant>
      <vt:variant>
        <vt:i4>0</vt:i4>
      </vt:variant>
      <vt:variant>
        <vt:i4>5</vt:i4>
      </vt:variant>
      <vt:variant>
        <vt:lpwstr>http://tto.bg/</vt:lpwstr>
      </vt:variant>
      <vt:variant>
        <vt:lpwstr/>
      </vt:variant>
      <vt:variant>
        <vt:i4>6684756</vt:i4>
      </vt:variant>
      <vt:variant>
        <vt:i4>6</vt:i4>
      </vt:variant>
      <vt:variant>
        <vt:i4>0</vt:i4>
      </vt:variant>
      <vt:variant>
        <vt:i4>5</vt:i4>
      </vt:variant>
      <vt:variant>
        <vt:lpwstr>mailto:zkarova@tto.uni-sofia.bg</vt:lpwstr>
      </vt:variant>
      <vt:variant>
        <vt:lpwstr/>
      </vt:variant>
      <vt:variant>
        <vt:i4>4587646</vt:i4>
      </vt:variant>
      <vt:variant>
        <vt:i4>3</vt:i4>
      </vt:variant>
      <vt:variant>
        <vt:i4>0</vt:i4>
      </vt:variant>
      <vt:variant>
        <vt:i4>5</vt:i4>
      </vt:variant>
      <vt:variant>
        <vt:lpwstr>mailto:kaufmann@nordprojekte.de</vt:lpwstr>
      </vt:variant>
      <vt:variant>
        <vt:lpwstr/>
      </vt:variant>
      <vt:variant>
        <vt:i4>2228294</vt:i4>
      </vt:variant>
      <vt:variant>
        <vt:i4>0</vt:i4>
      </vt:variant>
      <vt:variant>
        <vt:i4>0</vt:i4>
      </vt:variant>
      <vt:variant>
        <vt:i4>5</vt:i4>
      </vt:variant>
      <vt:variant>
        <vt:lpwstr>mailto:arold@inba-sh.de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 Arold</dc:creator>
  <cp:lastModifiedBy>ASUS</cp:lastModifiedBy>
  <cp:revision>2</cp:revision>
  <dcterms:created xsi:type="dcterms:W3CDTF">2015-02-06T21:50:00Z</dcterms:created>
  <dcterms:modified xsi:type="dcterms:W3CDTF">2015-02-06T21:50:00Z</dcterms:modified>
</cp:coreProperties>
</file>